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Georgia" w:hAnsi="Georgia" w:cs="Georgia"/>
          <w:sz w:val="53"/>
          <w:sz-cs w:val="53"/>
          <w:b/>
          <w:spacing w:val="0"/>
          <w:color w:val="1A1A1A"/>
        </w:rPr>
        <w:t xml:space="preserve">Чек-лист SEO перед публикацией</w:t>
      </w:r>
    </w:p>
    <w:p>
      <w:pPr>
        <w:spacing w:after="320"/>
      </w:pP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Пройдите перед публикацией каждой статьи. Если пункт не выполнен, поправьте или осознанно запишите, почему пропускаете.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Запрос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Ключ проверен: есть спрос на точную фразу, а не только общая частотность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Хвосты сверены в Яндексе и Google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Статья отвечает на то, что реально ищут, а выдача подтверждает формат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Мета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Title до 60 знаков, ключ в начале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Description 110–155 знаков, своими словами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Один H1, он отличается от title формулировкой, но держит ключ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Адрес латиницей, 3–5 слов, без года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Структура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H2 подряд рассказывают статью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Ответ на запрос виден на первом экране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FAQ сформулирован так, как спрашивают люди, и не копирует текст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Иерархия заголовков без пропусков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Содержание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У каждой цифры есть источник и дата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Есть своё: расчёт, замер или проверка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Названы ограничения: где метод не работает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Нет цифр и случаев, которых нельзя подтвердить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Ссылки и разметка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Внутренних ссылок больше, чем внешних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Текст ссылки обещает то, что есть на странице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Все ссылки открываются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Article, FAQPage и HowTo на месте, ошибок валидатора нет</w:t>
      </w:r>
    </w:p>
    <w:p>
      <w:pPr>
        <w:spacing w:after="309"/>
      </w:pPr>
      <w:r>
        <w:rPr>
          <w:rFonts w:ascii="Georgia" w:hAnsi="Georgia" w:cs="Georgia"/>
          <w:sz w:val="37"/>
          <w:sz-cs w:val="37"/>
          <w:b/>
          <w:spacing w:val="0"/>
          <w:color w:val="1A1A1A"/>
        </w:rPr>
        <w:t xml:space="preserve">После публикации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Страница отдаёт 200 и canonical на себя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Адрес есть в sitemap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Отправлен IndexNow, в Google запрошено индексирование</w:t>
      </w:r>
    </w:p>
    <w:p>
      <w:pPr>
        <w:ind w:left="720" w:first-line="-720"/>
        <w:spacing w:after="80"/>
      </w:pPr>
      <w:r>
        <w:rPr>
          <w:rFonts w:ascii="Georgia" w:hAnsi="Georgia" w:cs="Georgia"/>
          <w:sz w:val="32"/>
          <w:sz-cs w:val="32"/>
          <w:color w:val="1A1A1A"/>
        </w:rPr>
        <w:t xml:space="preserve"/>
        <w:tab/>
        <w:t xml:space="preserve">•</w:t>
        <w:tab/>
        <w:t xml:space="preserve"/>
      </w:r>
      <w:r>
        <w:rPr>
          <w:rFonts w:ascii="Georgia" w:hAnsi="Georgia" w:cs="Georgia"/>
          <w:sz w:val="32"/>
          <w:sz-cs w:val="32"/>
          <w:spacing w:val="0"/>
          <w:color w:val="1A1A1A"/>
        </w:rPr>
        <w:t xml:space="preserve">☐ Через 30 дней сверены позиции и показы</w:t>
      </w:r>
    </w:p>
    <w:p>
      <w:pPr>
        <w:spacing w:after="266"/>
      </w:pPr>
      <w:r>
        <w:rPr>
          <w:rFonts w:ascii="Georgia" w:hAnsi="Georgia" w:cs="Georgia"/>
          <w:sz w:val="26"/>
          <w:sz-cs w:val="26"/>
          <w:spacing w:val="0"/>
          <w:color w:val="535353"/>
        </w:rPr>
        <w:t xml:space="preserve">Acta. by Eugene Martynets · acta.by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CocoaOOXMLWriter/2566</generator>
</meta>
</file>