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Georgia" w:hAnsi="Georgia" w:cs="Georgia"/>
          <w:sz w:val="53"/>
          <w:sz-cs w:val="53"/>
          <w:b/>
          <w:spacing w:val="0"/>
          <w:color w:val="1A1A1A"/>
        </w:rPr>
        <w:t xml:space="preserve">Бриф на статью</w:t>
      </w:r>
    </w:p>
    <w:p>
      <w:pPr>
        <w:spacing w:after="320"/>
      </w:pP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Заполняется до письма. Без главной мысли и своей опоры текст не начинается: это экономит больше всего времени.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Запрос и спрос</w:t>
      </w:r>
    </w:p>
    <w:p>
      <w:pPr>
        <w:spacing w:after="320"/>
      </w:pP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Ключ в поисковой форме:</w:t>
        <w:br/>
        <w:t xml:space="preserve"/>
      </w:r>
    </w:p>
    <w:p>
      <w:pPr>
        <w:spacing w:after="320"/>
      </w:pP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Частотность общая и точная, дата проверки:</w:t>
        <w:br/>
        <w:t xml:space="preserve"/>
      </w:r>
    </w:p>
    <w:p>
      <w:pPr>
        <w:spacing w:after="320"/>
      </w:pP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Главные хвосты в Яндексе и Google:</w:t>
        <w:br/>
        <w:t xml:space="preserve"/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Главная мысль</w:t>
      </w:r>
    </w:p>
    <w:p>
      <w:pPr>
        <w:spacing w:after="320"/>
      </w:pP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Мысль статьи одним предложением:</w:t>
        <w:br/>
        <w:t xml:space="preserve"/>
      </w:r>
    </w:p>
    <w:p>
      <w:pPr>
        <w:spacing w:after="320"/>
      </w:pP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Что читатель сделает после чтения:</w:t>
        <w:br/>
        <w:t xml:space="preserve"/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Цепочка вопросов</w:t>
      </w:r>
    </w:p>
    <w:p>
      <w:pPr>
        <w:spacing w:after="320"/>
      </w:pP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Какой вопрос закрывает каждый раздел, по порядку:</w:t>
        <w:br/>
        <w:t xml:space="preserve"/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Выдача</w:t>
      </w:r>
    </w:p>
    <w:p>
      <w:pPr>
        <w:spacing w:after="320"/>
      </w:pP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Что в топ-5 сейчас:</w:t>
        <w:br/>
        <w:t xml:space="preserve"/>
      </w:r>
    </w:p>
    <w:p>
      <w:pPr>
        <w:spacing w:after="320"/>
      </w:pP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Чего у них нет и что есть только у нас:</w:t>
        <w:br/>
        <w:t xml:space="preserve"/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Опора</w:t>
      </w:r>
    </w:p>
    <w:p>
      <w:pPr>
        <w:spacing w:after="320"/>
      </w:pP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Первоисточники с датой и географией:</w:t>
        <w:br/>
        <w:t xml:space="preserve"/>
      </w:r>
    </w:p>
    <w:p>
      <w:pPr>
        <w:spacing w:after="320"/>
      </w:pP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Своя цифра, расчёт или проверка:</w:t>
        <w:br/>
        <w:t xml:space="preserve"/>
      </w:r>
    </w:p>
    <w:p>
      <w:pPr>
        <w:spacing w:after="320"/>
      </w:pP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Опыт автора с источником:</w:t>
        <w:br/>
        <w:t xml:space="preserve"/>
      </w:r>
    </w:p>
    <w:p>
      <w:pPr>
        <w:spacing w:after="320"/>
      </w:pP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Что проверить перед публикацией:</w:t>
        <w:br/>
        <w:t xml:space="preserve"/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Начало</w:t>
      </w:r>
    </w:p>
    <w:p>
      <w:pPr>
        <w:spacing w:after="320"/>
      </w:pP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Заголовок, три варианта:</w:t>
        <w:br/>
        <w:t xml:space="preserve"/>
      </w:r>
    </w:p>
    <w:p>
      <w:pPr>
        <w:spacing w:after="320"/>
      </w:pP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Подзаголовок, другими словами:</w:t>
        <w:br/>
        <w:t xml:space="preserve"/>
      </w:r>
    </w:p>
    <w:p>
      <w:pPr>
        <w:spacing w:after="320"/>
      </w:pP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Шаги или короткий ответ:</w:t>
        <w:br/>
        <w:t xml:space="preserve"/>
      </w:r>
    </w:p>
    <w:p>
      <w:pPr>
        <w:spacing w:after="320"/>
      </w:pP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Завязка из мира читателя:</w:t>
        <w:br/>
        <w:t xml:space="preserve"/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Границы</w:t>
      </w:r>
    </w:p>
    <w:p>
      <w:pPr>
        <w:spacing w:after="320"/>
      </w:pP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Где метод не работает:</w:t>
        <w:br/>
        <w:t xml:space="preserve"/>
      </w:r>
    </w:p>
    <w:p>
      <w:pPr>
        <w:spacing w:after="320"/>
      </w:pP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Чего точно не писать:</w:t>
        <w:br/>
        <w:t xml:space="preserve"/>
      </w:r>
    </w:p>
    <w:p>
      <w:pPr>
        <w:spacing w:after="266"/>
      </w:pPr>
      <w:r>
        <w:rPr>
          <w:rFonts w:ascii="Georgia" w:hAnsi="Georgia" w:cs="Georgia"/>
          <w:sz w:val="26"/>
          <w:sz-cs w:val="26"/>
          <w:spacing w:val="0"/>
          <w:color w:val="535353"/>
        </w:rPr>
        <w:t xml:space="preserve">Acta. by Eugene Martynets · acta.by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CocoaOOXMLWriter/2566</generator>
</meta>
</file>